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67BF4" w14:textId="77777777" w:rsidR="002963ED" w:rsidRPr="002963ED" w:rsidRDefault="00C50CC8" w:rsidP="00C50CC8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 w:rsidRPr="00C50CC8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一、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企业基本信息</w:t>
      </w:r>
    </w:p>
    <w:p w14:paraId="2FFE3ED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1.公司概况</w:t>
      </w:r>
    </w:p>
    <w:p w14:paraId="740E2E13" w14:textId="1ADF5FFB" w:rsidR="004A0222" w:rsidRPr="004A0222" w:rsidRDefault="00B9132C" w:rsidP="004A0222">
      <w:pPr>
        <w:widowControl/>
        <w:shd w:val="clear" w:color="auto" w:fill="FFFFFF"/>
        <w:ind w:firstLine="480"/>
        <w:jc w:val="left"/>
        <w:rPr>
          <w:rFonts w:ascii="宋体" w:hAnsi="宋体"/>
          <w:sz w:val="28"/>
          <w:szCs w:val="28"/>
        </w:rPr>
      </w:pPr>
      <w:r w:rsidRPr="00B9132C">
        <w:rPr>
          <w:rFonts w:ascii="宋体" w:hAnsi="宋体"/>
          <w:sz w:val="28"/>
          <w:szCs w:val="28"/>
        </w:rPr>
        <w:t>北京金泰明达节能科技有限公司成立于</w:t>
      </w:r>
      <w:r w:rsidRPr="00B9132C">
        <w:rPr>
          <w:rFonts w:ascii="宋体" w:hAnsi="宋体"/>
          <w:sz w:val="28"/>
          <w:szCs w:val="28"/>
        </w:rPr>
        <w:t>2011</w:t>
      </w:r>
      <w:r w:rsidRPr="00B9132C">
        <w:rPr>
          <w:rFonts w:ascii="宋体" w:hAnsi="宋体"/>
          <w:sz w:val="28"/>
          <w:szCs w:val="28"/>
        </w:rPr>
        <w:t>年</w:t>
      </w:r>
      <w:r w:rsidRPr="00B9132C">
        <w:rPr>
          <w:rFonts w:ascii="宋体" w:hAnsi="宋体"/>
          <w:sz w:val="28"/>
          <w:szCs w:val="28"/>
        </w:rPr>
        <w:t>01</w:t>
      </w:r>
      <w:r w:rsidRPr="00B9132C">
        <w:rPr>
          <w:rFonts w:ascii="宋体" w:hAnsi="宋体"/>
          <w:sz w:val="28"/>
          <w:szCs w:val="28"/>
        </w:rPr>
        <w:t>月</w:t>
      </w:r>
      <w:r w:rsidRPr="00B9132C">
        <w:rPr>
          <w:rFonts w:ascii="宋体" w:hAnsi="宋体"/>
          <w:sz w:val="28"/>
          <w:szCs w:val="28"/>
        </w:rPr>
        <w:t>21</w:t>
      </w:r>
      <w:r w:rsidRPr="00B9132C">
        <w:rPr>
          <w:rFonts w:ascii="宋体" w:hAnsi="宋体"/>
          <w:sz w:val="28"/>
          <w:szCs w:val="28"/>
        </w:rPr>
        <w:t>日，注册地位于北京市西城区大红罗厂街丙</w:t>
      </w:r>
      <w:r w:rsidRPr="00B9132C">
        <w:rPr>
          <w:rFonts w:ascii="宋体" w:hAnsi="宋体"/>
          <w:sz w:val="28"/>
          <w:szCs w:val="28"/>
        </w:rPr>
        <w:t>2</w:t>
      </w:r>
      <w:r w:rsidRPr="00B9132C">
        <w:rPr>
          <w:rFonts w:ascii="宋体" w:hAnsi="宋体"/>
          <w:sz w:val="28"/>
          <w:szCs w:val="28"/>
        </w:rPr>
        <w:t>号</w:t>
      </w:r>
      <w:r w:rsidRPr="00B9132C">
        <w:rPr>
          <w:rFonts w:ascii="宋体" w:hAnsi="宋体"/>
          <w:sz w:val="28"/>
          <w:szCs w:val="28"/>
        </w:rPr>
        <w:t>2</w:t>
      </w:r>
      <w:r w:rsidRPr="00B9132C">
        <w:rPr>
          <w:rFonts w:ascii="宋体" w:hAnsi="宋体"/>
          <w:sz w:val="28"/>
          <w:szCs w:val="28"/>
        </w:rPr>
        <w:t>幢</w:t>
      </w:r>
      <w:r w:rsidRPr="00B9132C">
        <w:rPr>
          <w:rFonts w:ascii="宋体" w:hAnsi="宋体"/>
          <w:sz w:val="28"/>
          <w:szCs w:val="28"/>
        </w:rPr>
        <w:t>502</w:t>
      </w:r>
      <w:r w:rsidRPr="00B9132C">
        <w:rPr>
          <w:rFonts w:ascii="宋体" w:hAnsi="宋体"/>
          <w:sz w:val="28"/>
          <w:szCs w:val="28"/>
        </w:rPr>
        <w:t>室，法定代表人为刘超。经营范围包括技术开发、技术咨询、技术转让、技术服务；经济信息咨询（需行政许可项目除外）；专业承包；园林绿化；销售机械设备（小汽车除外）、电子产品、仪器仪表、计算机软硬件及外围设备、文具用品、化工产品（不含危险化学品及一类易制毒品）；热力供应；技术进出口、货物进出口；运行维护服务。（市场主体依法自主选择经营项目，开展经营活动；以及依法须经批准的项目，经相关部门批准后依批准的内容开展经营活动；不得从事国家和本市产业政策禁止和限制类项目的经营活动。）</w:t>
      </w:r>
    </w:p>
    <w:p w14:paraId="12412A23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2.营业范围</w:t>
      </w:r>
    </w:p>
    <w:p w14:paraId="68FA4C2A" w14:textId="720B5812" w:rsidR="002963ED" w:rsidRPr="000600A0" w:rsidRDefault="00B9132C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hAnsi="宋体"/>
          <w:sz w:val="28"/>
          <w:szCs w:val="28"/>
        </w:rPr>
      </w:pPr>
      <w:r w:rsidRPr="00B9132C">
        <w:rPr>
          <w:rFonts w:ascii="宋体" w:hAnsi="宋体"/>
          <w:sz w:val="28"/>
          <w:szCs w:val="28"/>
        </w:rPr>
        <w:t>北京金泰明达节能科技有限公司成立于</w:t>
      </w:r>
      <w:r w:rsidRPr="00B9132C">
        <w:rPr>
          <w:rFonts w:ascii="宋体" w:hAnsi="宋体"/>
          <w:sz w:val="28"/>
          <w:szCs w:val="28"/>
        </w:rPr>
        <w:t>2011</w:t>
      </w:r>
      <w:r w:rsidRPr="00B9132C">
        <w:rPr>
          <w:rFonts w:ascii="宋体" w:hAnsi="宋体"/>
          <w:sz w:val="28"/>
          <w:szCs w:val="28"/>
        </w:rPr>
        <w:t>年</w:t>
      </w:r>
      <w:r w:rsidRPr="00B9132C">
        <w:rPr>
          <w:rFonts w:ascii="宋体" w:hAnsi="宋体"/>
          <w:sz w:val="28"/>
          <w:szCs w:val="28"/>
        </w:rPr>
        <w:t>01</w:t>
      </w:r>
      <w:r w:rsidRPr="00B9132C">
        <w:rPr>
          <w:rFonts w:ascii="宋体" w:hAnsi="宋体"/>
          <w:sz w:val="28"/>
          <w:szCs w:val="28"/>
        </w:rPr>
        <w:t>月</w:t>
      </w:r>
      <w:r w:rsidRPr="00B9132C">
        <w:rPr>
          <w:rFonts w:ascii="宋体" w:hAnsi="宋体"/>
          <w:sz w:val="28"/>
          <w:szCs w:val="28"/>
        </w:rPr>
        <w:t>21</w:t>
      </w:r>
      <w:r w:rsidRPr="00B9132C">
        <w:rPr>
          <w:rFonts w:ascii="宋体" w:hAnsi="宋体"/>
          <w:sz w:val="28"/>
          <w:szCs w:val="28"/>
        </w:rPr>
        <w:t>日，注册地位于北京市西城区大红罗厂街丙</w:t>
      </w:r>
      <w:r w:rsidRPr="00B9132C">
        <w:rPr>
          <w:rFonts w:ascii="宋体" w:hAnsi="宋体"/>
          <w:sz w:val="28"/>
          <w:szCs w:val="28"/>
        </w:rPr>
        <w:t>2</w:t>
      </w:r>
      <w:r w:rsidRPr="00B9132C">
        <w:rPr>
          <w:rFonts w:ascii="宋体" w:hAnsi="宋体"/>
          <w:sz w:val="28"/>
          <w:szCs w:val="28"/>
        </w:rPr>
        <w:t>号</w:t>
      </w:r>
      <w:r w:rsidRPr="00B9132C">
        <w:rPr>
          <w:rFonts w:ascii="宋体" w:hAnsi="宋体"/>
          <w:sz w:val="28"/>
          <w:szCs w:val="28"/>
        </w:rPr>
        <w:t>2</w:t>
      </w:r>
      <w:r w:rsidRPr="00B9132C">
        <w:rPr>
          <w:rFonts w:ascii="宋体" w:hAnsi="宋体"/>
          <w:sz w:val="28"/>
          <w:szCs w:val="28"/>
        </w:rPr>
        <w:t>幢</w:t>
      </w:r>
      <w:r w:rsidRPr="00B9132C">
        <w:rPr>
          <w:rFonts w:ascii="宋体" w:hAnsi="宋体"/>
          <w:sz w:val="28"/>
          <w:szCs w:val="28"/>
        </w:rPr>
        <w:t>502</w:t>
      </w:r>
      <w:r w:rsidRPr="00B9132C">
        <w:rPr>
          <w:rFonts w:ascii="宋体" w:hAnsi="宋体"/>
          <w:sz w:val="28"/>
          <w:szCs w:val="28"/>
        </w:rPr>
        <w:t>室，法定代表人为刘超。经营范围包括技术开发、技术咨询、技术转让、技术服务；经济信息咨询（需行政许可项目除外）；专业承包；园林绿化；销售机械设备（小汽车除外）、电子产品、仪器仪表、计算机软硬件及外围设备、文具用品、化工产品（不含危险化学品及一类易制毒品）；热力供应；技术进出口、货物进出口；运行维护服务。（市场主体依法自主选择经营项目，开展经营活动；以及依法须经批准的</w:t>
      </w:r>
      <w:r w:rsidRPr="00B9132C">
        <w:rPr>
          <w:rFonts w:ascii="宋体" w:hAnsi="宋体"/>
          <w:sz w:val="28"/>
          <w:szCs w:val="28"/>
        </w:rPr>
        <w:lastRenderedPageBreak/>
        <w:t>项目，经相关部门批准后依批准的内容开展经营活动；不得从事国家和本市产业政策禁止和限制类项目的经营活动。）</w:t>
      </w:r>
    </w:p>
    <w:p w14:paraId="6548E416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3.公司地址</w:t>
      </w:r>
    </w:p>
    <w:p w14:paraId="3863115C" w14:textId="7E4DFAF1" w:rsidR="002963ED" w:rsidRPr="00DE02A6" w:rsidRDefault="004A0222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4A0222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北京市西城区大红罗厂街丙</w:t>
      </w:r>
      <w:r w:rsidRPr="004A0222">
        <w:rPr>
          <w:rFonts w:ascii="宋体" w:eastAsia="宋体" w:hAnsi="宋体" w:cs="宋体"/>
          <w:color w:val="333333"/>
          <w:kern w:val="0"/>
          <w:sz w:val="32"/>
          <w:szCs w:val="32"/>
        </w:rPr>
        <w:t>2号</w:t>
      </w:r>
    </w:p>
    <w:p w14:paraId="4B9DC971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4.注册地址</w:t>
      </w:r>
    </w:p>
    <w:p w14:paraId="7F45D7C7" w14:textId="31B0B2B8" w:rsidR="002963ED" w:rsidRPr="00DE02A6" w:rsidRDefault="004A0222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4A0222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北京市西城区大红罗厂街丙</w:t>
      </w:r>
      <w:r w:rsidRPr="004A0222">
        <w:rPr>
          <w:rFonts w:ascii="宋体" w:eastAsia="宋体" w:hAnsi="宋体" w:cs="宋体"/>
          <w:color w:val="333333"/>
          <w:kern w:val="0"/>
          <w:sz w:val="32"/>
          <w:szCs w:val="32"/>
        </w:rPr>
        <w:t>2号</w:t>
      </w:r>
    </w:p>
    <w:p w14:paraId="3573E46E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5.注册时间</w:t>
      </w:r>
    </w:p>
    <w:p w14:paraId="3A0F229C" w14:textId="2C6D7188" w:rsidR="002963ED" w:rsidRPr="0033332E" w:rsidRDefault="00B9132C" w:rsidP="0033332E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2011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年</w:t>
      </w: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1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月</w:t>
      </w: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2</w:t>
      </w:r>
      <w:r w:rsidR="004A0222">
        <w:rPr>
          <w:rFonts w:ascii="宋体" w:eastAsia="宋体" w:hAnsi="宋体" w:cs="宋体"/>
          <w:color w:val="333333"/>
          <w:kern w:val="0"/>
          <w:sz w:val="32"/>
          <w:szCs w:val="32"/>
        </w:rPr>
        <w:t>1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日</w:t>
      </w:r>
    </w:p>
    <w:p w14:paraId="71AF7B8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6.注册资本</w:t>
      </w:r>
    </w:p>
    <w:p w14:paraId="74240253" w14:textId="28AEFA4B" w:rsidR="002963ED" w:rsidRDefault="00B9132C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20</w:t>
      </w:r>
      <w:r w:rsidR="004D5319">
        <w:rPr>
          <w:rFonts w:ascii="宋体" w:eastAsia="宋体" w:hAnsi="宋体" w:cs="宋体"/>
          <w:color w:val="333333"/>
          <w:kern w:val="0"/>
          <w:sz w:val="32"/>
          <w:szCs w:val="32"/>
        </w:rPr>
        <w:t>0</w:t>
      </w:r>
      <w:r w:rsidR="00594607" w:rsidRPr="00594607">
        <w:rPr>
          <w:rFonts w:ascii="宋体" w:eastAsia="宋体" w:hAnsi="宋体" w:cs="宋体"/>
          <w:color w:val="333333"/>
          <w:kern w:val="0"/>
          <w:sz w:val="32"/>
          <w:szCs w:val="32"/>
        </w:rPr>
        <w:t>0万(元)</w:t>
      </w:r>
    </w:p>
    <w:p w14:paraId="0217841E" w14:textId="77777777" w:rsidR="001F3C8B" w:rsidRPr="009A1AE5" w:rsidRDefault="001F3C8B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p w14:paraId="7E5E6688" w14:textId="77777777" w:rsidR="002963ED" w:rsidRPr="002963ED" w:rsidRDefault="00C50CC8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二、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重要人事变动</w:t>
      </w:r>
    </w:p>
    <w:tbl>
      <w:tblPr>
        <w:tblStyle w:val="a4"/>
        <w:tblW w:w="0" w:type="auto"/>
        <w:tblInd w:w="562" w:type="dxa"/>
        <w:tblLook w:val="04A0" w:firstRow="1" w:lastRow="0" w:firstColumn="1" w:lastColumn="0" w:noHBand="0" w:noVBand="1"/>
      </w:tblPr>
      <w:tblGrid>
        <w:gridCol w:w="3586"/>
        <w:gridCol w:w="3502"/>
      </w:tblGrid>
      <w:tr w:rsidR="00F75F82" w14:paraId="7E58BE55" w14:textId="77777777" w:rsidTr="00AD6C37">
        <w:tc>
          <w:tcPr>
            <w:tcW w:w="7088" w:type="dxa"/>
            <w:gridSpan w:val="2"/>
          </w:tcPr>
          <w:p w14:paraId="382BAB55" w14:textId="02E32B64" w:rsidR="00F75F82" w:rsidRPr="00AD6C37" w:rsidRDefault="00F75F82" w:rsidP="002963ED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32"/>
                <w:szCs w:val="32"/>
              </w:rPr>
            </w:pPr>
            <w:r w:rsidRPr="00AD6C3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32"/>
                <w:szCs w:val="32"/>
              </w:rPr>
              <w:t>公司高级管理人员</w:t>
            </w:r>
          </w:p>
        </w:tc>
      </w:tr>
      <w:tr w:rsidR="00F75F82" w:rsidRPr="00F05BBB" w14:paraId="139D6825" w14:textId="77777777" w:rsidTr="00AD6C37">
        <w:tc>
          <w:tcPr>
            <w:tcW w:w="3586" w:type="dxa"/>
          </w:tcPr>
          <w:p w14:paraId="6F4EAD8D" w14:textId="42AFA417" w:rsidR="00F75F82" w:rsidRDefault="00B9132C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总经理</w:t>
            </w:r>
          </w:p>
        </w:tc>
        <w:tc>
          <w:tcPr>
            <w:tcW w:w="3502" w:type="dxa"/>
          </w:tcPr>
          <w:p w14:paraId="3864F1CF" w14:textId="032220AE" w:rsidR="00F75F82" w:rsidRDefault="005343D4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贺业国</w:t>
            </w:r>
          </w:p>
        </w:tc>
      </w:tr>
    </w:tbl>
    <w:p w14:paraId="2A17C1D1" w14:textId="7B71D2D2" w:rsidR="00C50CC8" w:rsidRPr="00EB548F" w:rsidRDefault="00C50CC8" w:rsidP="00EB548F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sectPr w:rsidR="00C50CC8" w:rsidRPr="00EB54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D85CA7" w14:textId="77777777" w:rsidR="00A5229C" w:rsidRDefault="00A5229C" w:rsidP="000600A0">
      <w:r>
        <w:separator/>
      </w:r>
    </w:p>
  </w:endnote>
  <w:endnote w:type="continuationSeparator" w:id="0">
    <w:p w14:paraId="4FAA6E88" w14:textId="77777777" w:rsidR="00A5229C" w:rsidRDefault="00A5229C" w:rsidP="00060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572FE4" w14:textId="77777777" w:rsidR="00A5229C" w:rsidRDefault="00A5229C" w:rsidP="000600A0">
      <w:r>
        <w:separator/>
      </w:r>
    </w:p>
  </w:footnote>
  <w:footnote w:type="continuationSeparator" w:id="0">
    <w:p w14:paraId="40AB823F" w14:textId="77777777" w:rsidR="00A5229C" w:rsidRDefault="00A5229C" w:rsidP="000600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3ED"/>
    <w:rsid w:val="000600A0"/>
    <w:rsid w:val="000D48B5"/>
    <w:rsid w:val="001559DB"/>
    <w:rsid w:val="001F3C8B"/>
    <w:rsid w:val="002963ED"/>
    <w:rsid w:val="0033332E"/>
    <w:rsid w:val="0036110F"/>
    <w:rsid w:val="004A0222"/>
    <w:rsid w:val="004D5319"/>
    <w:rsid w:val="004E1EDD"/>
    <w:rsid w:val="005169C6"/>
    <w:rsid w:val="005343D4"/>
    <w:rsid w:val="00594607"/>
    <w:rsid w:val="00691187"/>
    <w:rsid w:val="006B2796"/>
    <w:rsid w:val="007E1879"/>
    <w:rsid w:val="009A1AE5"/>
    <w:rsid w:val="009C0966"/>
    <w:rsid w:val="009D7237"/>
    <w:rsid w:val="00A5229C"/>
    <w:rsid w:val="00A84DB8"/>
    <w:rsid w:val="00A944C7"/>
    <w:rsid w:val="00AD6C37"/>
    <w:rsid w:val="00B9132C"/>
    <w:rsid w:val="00C0398A"/>
    <w:rsid w:val="00C50CC8"/>
    <w:rsid w:val="00CA2851"/>
    <w:rsid w:val="00CD0AF0"/>
    <w:rsid w:val="00DE02A6"/>
    <w:rsid w:val="00EB548F"/>
    <w:rsid w:val="00EC236E"/>
    <w:rsid w:val="00F05BBB"/>
    <w:rsid w:val="00F75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31B3F1"/>
  <w15:chartTrackingRefBased/>
  <w15:docId w15:val="{5A9A7E7C-A12B-4A74-9F13-E6DB22BBF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50C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iff">
    <w:name w:val="diff"/>
    <w:basedOn w:val="a0"/>
    <w:rsid w:val="00EC236E"/>
  </w:style>
  <w:style w:type="table" w:styleId="a4">
    <w:name w:val="Table Grid"/>
    <w:basedOn w:val="a1"/>
    <w:uiPriority w:val="39"/>
    <w:rsid w:val="00F75F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Date"/>
    <w:basedOn w:val="a"/>
    <w:next w:val="a"/>
    <w:link w:val="a6"/>
    <w:uiPriority w:val="99"/>
    <w:semiHidden/>
    <w:unhideWhenUsed/>
    <w:rsid w:val="0033332E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33332E"/>
  </w:style>
  <w:style w:type="paragraph" w:styleId="a7">
    <w:name w:val="header"/>
    <w:basedOn w:val="a"/>
    <w:link w:val="a8"/>
    <w:uiPriority w:val="99"/>
    <w:unhideWhenUsed/>
    <w:rsid w:val="00060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600A0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60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600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0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105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65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6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2259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2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647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2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沈琳</cp:lastModifiedBy>
  <cp:revision>26</cp:revision>
  <dcterms:created xsi:type="dcterms:W3CDTF">2021-11-16T03:15:00Z</dcterms:created>
  <dcterms:modified xsi:type="dcterms:W3CDTF">2022-01-14T00:36:00Z</dcterms:modified>
</cp:coreProperties>
</file>