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5453BF92" w:rsidR="002963ED" w:rsidRPr="009D7237" w:rsidRDefault="00A944C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A944C7">
        <w:rPr>
          <w:rFonts w:ascii="宋体" w:eastAsia="宋体" w:hAnsi="宋体" w:cs="宋体"/>
          <w:color w:val="333333"/>
          <w:kern w:val="0"/>
          <w:sz w:val="32"/>
          <w:szCs w:val="32"/>
        </w:rPr>
        <w:t>北京智慧互联能源有限公司成立于2019年03月14日，注册地位于北京市海淀区定慧北里23号楼5层501室，法定代表人为岑岭山。经营范围包括电力供应；售电服务；热力供应；风力发电；太阳能发电；合同能源管理；技术开发、技术推广、技术转让、技术咨询、技术服务。（市场主体依法自主选择经营项目，开展经营活动；电力供应以及依法须经批准的项目，经相关部门批准后依批准的内容开展经营活动；不得从事国家和本市产业政策禁止和限制类项目的经营活动。）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4E60A9AB" w:rsidR="002963ED" w:rsidRPr="001559DB" w:rsidRDefault="004D5319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4D5319">
        <w:rPr>
          <w:rFonts w:ascii="宋体" w:eastAsia="宋体" w:hAnsi="宋体" w:cs="宋体"/>
          <w:color w:val="333333"/>
          <w:kern w:val="0"/>
          <w:sz w:val="32"/>
          <w:szCs w:val="32"/>
        </w:rPr>
        <w:t>电力供应；售电服务；热力供应；风力发电；太阳能发电；合同能源管理；技术开发、技术推广、技术转让、技术咨询、技术服务。（市场主体依法自主选择经营项目，开展经营活动；电力供应以及依法须经批准的项目，经相关部门批准后依批准的内容开展经营活动；不得从事国家和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F3FE529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4EC081DA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5.注册时间</w:t>
      </w:r>
    </w:p>
    <w:p w14:paraId="3A0F229C" w14:textId="10D9D42D" w:rsidR="002963ED" w:rsidRPr="002963ED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3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4D531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4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56A10E55" w:rsidR="002963ED" w:rsidRDefault="004D5319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0C1E2E37" w:rsidR="00F75F82" w:rsidRDefault="004D5319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3A7F4CAA" w:rsidR="00F75F82" w:rsidRDefault="00F05BBB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宋兆星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1559DB"/>
    <w:rsid w:val="001F3C8B"/>
    <w:rsid w:val="002963ED"/>
    <w:rsid w:val="004D5319"/>
    <w:rsid w:val="004E1EDD"/>
    <w:rsid w:val="00594607"/>
    <w:rsid w:val="007E1879"/>
    <w:rsid w:val="009A1AE5"/>
    <w:rsid w:val="009D7237"/>
    <w:rsid w:val="00A944C7"/>
    <w:rsid w:val="00AD6C37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19</cp:revision>
  <dcterms:created xsi:type="dcterms:W3CDTF">2021-11-16T03:15:00Z</dcterms:created>
  <dcterms:modified xsi:type="dcterms:W3CDTF">2022-01-13T22:38:00Z</dcterms:modified>
</cp:coreProperties>
</file>